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24A" w:rsidRDefault="002A524A" w:rsidP="002A524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2A524A" w:rsidRDefault="002A524A" w:rsidP="002A524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F12A79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F12A79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2A524A" w:rsidRDefault="002A524A" w:rsidP="002A524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B4EC4" w:rsidRPr="00F4508A" w:rsidRDefault="002A524A" w:rsidP="002A52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8A">
        <w:rPr>
          <w:rFonts w:ascii="Times New Roman" w:hAnsi="Times New Roman" w:cs="Times New Roman"/>
          <w:b/>
          <w:sz w:val="24"/>
          <w:szCs w:val="24"/>
        </w:rPr>
        <w:t>Номера журналов операций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7796"/>
      </w:tblGrid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4A">
              <w:rPr>
                <w:rFonts w:ascii="Times New Roman" w:hAnsi="Times New Roman" w:cs="Times New Roman"/>
                <w:sz w:val="24"/>
                <w:szCs w:val="24"/>
              </w:rPr>
              <w:t>Номер журнала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журнала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счету «Касса»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с безналичными денежными средствами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расчетов с подотчетными лицами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расчетов с поставщиками и подрядчиками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с дебиторами по доходам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расчетов по оплате труда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выбытию и перемещению нефинансовых активов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прочим операциям</w:t>
            </w:r>
          </w:p>
        </w:tc>
      </w:tr>
      <w:tr w:rsidR="002A524A" w:rsidTr="002A524A">
        <w:tc>
          <w:tcPr>
            <w:tcW w:w="1668" w:type="dxa"/>
          </w:tcPr>
          <w:p w:rsidR="002A524A" w:rsidRPr="002A524A" w:rsidRDefault="002A524A" w:rsidP="002A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2A524A" w:rsidRPr="002A524A" w:rsidRDefault="002A524A" w:rsidP="002A5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по санкционированию</w:t>
            </w:r>
          </w:p>
        </w:tc>
      </w:tr>
    </w:tbl>
    <w:p w:rsidR="002A524A" w:rsidRDefault="002A524A" w:rsidP="002A524A">
      <w:pPr>
        <w:jc w:val="both"/>
      </w:pPr>
    </w:p>
    <w:sectPr w:rsidR="002A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EC4"/>
    <w:rsid w:val="002A524A"/>
    <w:rsid w:val="009B4EC4"/>
    <w:rsid w:val="00F12A79"/>
    <w:rsid w:val="00F4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35A86"/>
  <w15:docId w15:val="{A3A13C04-6793-441D-B744-A8C078E9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5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2019-04-30T01:49:00Z</cp:lastPrinted>
  <dcterms:created xsi:type="dcterms:W3CDTF">2018-12-10T00:14:00Z</dcterms:created>
  <dcterms:modified xsi:type="dcterms:W3CDTF">2019-04-30T01:49:00Z</dcterms:modified>
</cp:coreProperties>
</file>